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163" w:type="dxa"/>
        <w:tblLayout w:type="fixed"/>
        <w:tblLook w:val="04A0" w:firstRow="1" w:lastRow="0" w:firstColumn="1" w:lastColumn="0" w:noHBand="0" w:noVBand="1"/>
      </w:tblPr>
      <w:tblGrid>
        <w:gridCol w:w="778"/>
        <w:gridCol w:w="918"/>
        <w:gridCol w:w="1701"/>
        <w:gridCol w:w="9923"/>
        <w:gridCol w:w="1843"/>
      </w:tblGrid>
      <w:tr w:rsidR="006E4C25" w:rsidRPr="001C42D6" w:rsidTr="00857D3C">
        <w:tc>
          <w:tcPr>
            <w:tcW w:w="778" w:type="dxa"/>
          </w:tcPr>
          <w:p w:rsidR="006A2B3D" w:rsidRPr="00DE613B" w:rsidRDefault="006A2B3D" w:rsidP="006A2B3D">
            <w:pPr>
              <w:rPr>
                <w:b/>
                <w:sz w:val="20"/>
                <w:szCs w:val="20"/>
              </w:rPr>
            </w:pPr>
            <w:r w:rsidRPr="00DE613B">
              <w:rPr>
                <w:b/>
                <w:sz w:val="20"/>
                <w:szCs w:val="20"/>
              </w:rPr>
              <w:t>Heure</w:t>
            </w:r>
          </w:p>
        </w:tc>
        <w:tc>
          <w:tcPr>
            <w:tcW w:w="918" w:type="dxa"/>
          </w:tcPr>
          <w:p w:rsidR="006A2B3D" w:rsidRPr="00DE613B" w:rsidRDefault="006A2B3D" w:rsidP="006A2B3D">
            <w:pPr>
              <w:rPr>
                <w:b/>
                <w:sz w:val="20"/>
                <w:szCs w:val="20"/>
              </w:rPr>
            </w:pPr>
            <w:r w:rsidRPr="00DE613B">
              <w:rPr>
                <w:b/>
                <w:sz w:val="20"/>
                <w:szCs w:val="20"/>
              </w:rPr>
              <w:t>Durée</w:t>
            </w:r>
          </w:p>
        </w:tc>
        <w:tc>
          <w:tcPr>
            <w:tcW w:w="1701" w:type="dxa"/>
          </w:tcPr>
          <w:p w:rsidR="006A2B3D" w:rsidRPr="00DE613B" w:rsidRDefault="006A2B3D" w:rsidP="006A2B3D">
            <w:pPr>
              <w:rPr>
                <w:b/>
                <w:sz w:val="20"/>
                <w:szCs w:val="20"/>
              </w:rPr>
            </w:pPr>
            <w:r w:rsidRPr="00DE613B">
              <w:rPr>
                <w:b/>
                <w:sz w:val="20"/>
                <w:szCs w:val="20"/>
              </w:rPr>
              <w:t>Objectif</w:t>
            </w:r>
          </w:p>
        </w:tc>
        <w:tc>
          <w:tcPr>
            <w:tcW w:w="9923" w:type="dxa"/>
          </w:tcPr>
          <w:p w:rsidR="006A2B3D" w:rsidRPr="00DE613B" w:rsidRDefault="006A2B3D" w:rsidP="006A2B3D">
            <w:pPr>
              <w:rPr>
                <w:b/>
                <w:sz w:val="20"/>
                <w:szCs w:val="20"/>
              </w:rPr>
            </w:pPr>
            <w:r w:rsidRPr="00DE613B">
              <w:rPr>
                <w:b/>
                <w:sz w:val="20"/>
                <w:szCs w:val="20"/>
              </w:rPr>
              <w:t xml:space="preserve">Contenu (Tâche) </w:t>
            </w:r>
          </w:p>
        </w:tc>
        <w:tc>
          <w:tcPr>
            <w:tcW w:w="1843" w:type="dxa"/>
          </w:tcPr>
          <w:p w:rsidR="006A2B3D" w:rsidRPr="00DE613B" w:rsidRDefault="006A2B3D" w:rsidP="006A2B3D">
            <w:pPr>
              <w:rPr>
                <w:b/>
                <w:sz w:val="20"/>
                <w:szCs w:val="20"/>
              </w:rPr>
            </w:pPr>
            <w:r w:rsidRPr="00DE613B">
              <w:rPr>
                <w:b/>
                <w:sz w:val="20"/>
                <w:szCs w:val="20"/>
              </w:rPr>
              <w:t xml:space="preserve">Support </w:t>
            </w:r>
          </w:p>
        </w:tc>
      </w:tr>
      <w:tr w:rsidR="001C42D6" w:rsidRPr="001C42D6" w:rsidTr="00857D3C">
        <w:tc>
          <w:tcPr>
            <w:tcW w:w="778" w:type="dxa"/>
          </w:tcPr>
          <w:p w:rsidR="003C7606" w:rsidRPr="001C42D6" w:rsidRDefault="003C7606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AA6595">
              <w:rPr>
                <w:sz w:val="20"/>
                <w:szCs w:val="20"/>
              </w:rPr>
              <w:t>4</w:t>
            </w:r>
            <w:r w:rsidRPr="001C42D6">
              <w:rPr>
                <w:sz w:val="20"/>
                <w:szCs w:val="20"/>
              </w:rPr>
              <w:t>h</w:t>
            </w:r>
          </w:p>
        </w:tc>
        <w:tc>
          <w:tcPr>
            <w:tcW w:w="918" w:type="dxa"/>
          </w:tcPr>
          <w:p w:rsidR="003C7606" w:rsidRPr="001C42D6" w:rsidRDefault="004754F3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34951">
              <w:rPr>
                <w:sz w:val="20"/>
                <w:szCs w:val="20"/>
              </w:rPr>
              <w:t> : 05</w:t>
            </w:r>
          </w:p>
        </w:tc>
        <w:tc>
          <w:tcPr>
            <w:tcW w:w="1701" w:type="dxa"/>
          </w:tcPr>
          <w:p w:rsidR="003C7606" w:rsidRPr="001C42D6" w:rsidRDefault="003C7606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Accueillir</w:t>
            </w:r>
            <w:r w:rsidR="00A4340A" w:rsidRPr="001C42D6">
              <w:rPr>
                <w:sz w:val="20"/>
                <w:szCs w:val="20"/>
              </w:rPr>
              <w:t xml:space="preserve"> et présenter l’atelier </w:t>
            </w:r>
          </w:p>
        </w:tc>
        <w:tc>
          <w:tcPr>
            <w:tcW w:w="9923" w:type="dxa"/>
          </w:tcPr>
          <w:p w:rsidR="004152B4" w:rsidRPr="001C42D6" w:rsidRDefault="003C7606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Accueil des participants – Présentation de l’atelier – Tour de table</w:t>
            </w:r>
          </w:p>
          <w:p w:rsidR="003C7606" w:rsidRPr="001C42D6" w:rsidRDefault="003C7606" w:rsidP="00887447">
            <w:pPr>
              <w:rPr>
                <w:i/>
                <w:sz w:val="20"/>
                <w:szCs w:val="20"/>
              </w:rPr>
            </w:pPr>
            <w:r w:rsidRPr="001C42D6">
              <w:rPr>
                <w:i/>
                <w:sz w:val="20"/>
                <w:szCs w:val="20"/>
              </w:rPr>
              <w:t>B</w:t>
            </w:r>
            <w:r w:rsidR="004754F3">
              <w:rPr>
                <w:i/>
                <w:sz w:val="20"/>
                <w:szCs w:val="20"/>
              </w:rPr>
              <w:t>onjour, je m’appelle Damien</w:t>
            </w:r>
            <w:r w:rsidRPr="001C42D6">
              <w:rPr>
                <w:i/>
                <w:sz w:val="20"/>
                <w:szCs w:val="20"/>
              </w:rPr>
              <w:t xml:space="preserve">, je suis </w:t>
            </w:r>
            <w:r w:rsidR="004754F3">
              <w:rPr>
                <w:i/>
                <w:sz w:val="20"/>
                <w:szCs w:val="20"/>
              </w:rPr>
              <w:t xml:space="preserve">conseiller numérique à la médiathèque </w:t>
            </w:r>
            <w:r w:rsidRPr="001C42D6">
              <w:rPr>
                <w:i/>
                <w:sz w:val="20"/>
                <w:szCs w:val="20"/>
              </w:rPr>
              <w:t xml:space="preserve">et aujourd’hui j’anime cet atelier </w:t>
            </w:r>
            <w:r w:rsidR="00887447">
              <w:rPr>
                <w:i/>
                <w:sz w:val="20"/>
                <w:szCs w:val="20"/>
              </w:rPr>
              <w:t>sur la sécurité sur Internet</w:t>
            </w:r>
            <w:r w:rsidRPr="001C42D6">
              <w:rPr>
                <w:i/>
                <w:sz w:val="20"/>
                <w:szCs w:val="20"/>
              </w:rPr>
              <w:t xml:space="preserve">. </w:t>
            </w:r>
            <w:r w:rsidR="004754F3">
              <w:rPr>
                <w:i/>
                <w:sz w:val="20"/>
                <w:szCs w:val="20"/>
              </w:rPr>
              <w:t>En tant que conseiller numérique, je suis là pour initier les usagers à l’utilisation d’</w:t>
            </w:r>
            <w:r w:rsidR="004754F3" w:rsidRPr="001C42D6">
              <w:rPr>
                <w:i/>
                <w:sz w:val="20"/>
                <w:szCs w:val="20"/>
              </w:rPr>
              <w:t>un</w:t>
            </w:r>
            <w:r w:rsidR="000775B4" w:rsidRPr="001C42D6">
              <w:rPr>
                <w:i/>
                <w:sz w:val="20"/>
                <w:szCs w:val="20"/>
              </w:rPr>
              <w:t xml:space="preserve"> ordinateur,</w:t>
            </w:r>
            <w:r w:rsidR="004754F3">
              <w:rPr>
                <w:i/>
                <w:sz w:val="20"/>
                <w:szCs w:val="20"/>
              </w:rPr>
              <w:t xml:space="preserve"> une tablette ou un smartphone afin de les rendre autonomes. Je vous propose de </w:t>
            </w:r>
            <w:r w:rsidR="004152B4" w:rsidRPr="001C42D6">
              <w:rPr>
                <w:i/>
                <w:sz w:val="20"/>
                <w:szCs w:val="20"/>
              </w:rPr>
              <w:t>faire un tour de table pour se présen</w:t>
            </w:r>
            <w:r w:rsidR="004754F3">
              <w:rPr>
                <w:i/>
                <w:sz w:val="20"/>
                <w:szCs w:val="20"/>
              </w:rPr>
              <w:t>ter et pour connaitre la raison</w:t>
            </w:r>
            <w:r w:rsidR="004152B4" w:rsidRPr="001C42D6">
              <w:rPr>
                <w:i/>
                <w:sz w:val="20"/>
                <w:szCs w:val="20"/>
              </w:rPr>
              <w:t xml:space="preserve"> pour laquelle vous participé à l’atelier. </w:t>
            </w:r>
          </w:p>
        </w:tc>
        <w:tc>
          <w:tcPr>
            <w:tcW w:w="1843" w:type="dxa"/>
          </w:tcPr>
          <w:p w:rsidR="003C7606" w:rsidRPr="009D0ECE" w:rsidRDefault="00A4340A" w:rsidP="006A2B3D">
            <w:pPr>
              <w:rPr>
                <w:b/>
                <w:sz w:val="20"/>
                <w:szCs w:val="20"/>
              </w:rPr>
            </w:pPr>
            <w:r w:rsidRPr="009D0ECE">
              <w:rPr>
                <w:b/>
                <w:sz w:val="20"/>
                <w:szCs w:val="20"/>
              </w:rPr>
              <w:t>Diapo 1</w:t>
            </w:r>
          </w:p>
        </w:tc>
      </w:tr>
      <w:tr w:rsidR="001C42D6" w:rsidRPr="001C42D6" w:rsidTr="00857D3C">
        <w:tc>
          <w:tcPr>
            <w:tcW w:w="778" w:type="dxa"/>
          </w:tcPr>
          <w:p w:rsidR="003C7606" w:rsidRPr="001C42D6" w:rsidRDefault="003C7606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034951">
              <w:rPr>
                <w:sz w:val="20"/>
                <w:szCs w:val="20"/>
              </w:rPr>
              <w:t>4h05</w:t>
            </w:r>
          </w:p>
        </w:tc>
        <w:tc>
          <w:tcPr>
            <w:tcW w:w="918" w:type="dxa"/>
          </w:tcPr>
          <w:p w:rsidR="003C7606" w:rsidRPr="001C42D6" w:rsidRDefault="00857D3C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:10</w:t>
            </w:r>
            <w:r w:rsidR="00A4340A" w:rsidRPr="001C42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C7606" w:rsidRPr="001C42D6" w:rsidRDefault="001D75A2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Prés</w:t>
            </w:r>
            <w:r w:rsidR="00D65356">
              <w:rPr>
                <w:sz w:val="20"/>
                <w:szCs w:val="20"/>
              </w:rPr>
              <w:t>entation de l’atelier en détail + intro</w:t>
            </w:r>
          </w:p>
        </w:tc>
        <w:tc>
          <w:tcPr>
            <w:tcW w:w="9923" w:type="dxa"/>
          </w:tcPr>
          <w:p w:rsidR="003C7606" w:rsidRPr="001C42D6" w:rsidRDefault="001D75A2" w:rsidP="00D65356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 xml:space="preserve">Lire </w:t>
            </w:r>
            <w:r w:rsidR="001B4094" w:rsidRPr="001C42D6">
              <w:rPr>
                <w:sz w:val="20"/>
                <w:szCs w:val="20"/>
              </w:rPr>
              <w:t>la</w:t>
            </w:r>
            <w:r w:rsidRPr="001C42D6">
              <w:rPr>
                <w:sz w:val="20"/>
                <w:szCs w:val="20"/>
              </w:rPr>
              <w:t xml:space="preserve"> </w:t>
            </w:r>
            <w:r w:rsidR="0044466F">
              <w:rPr>
                <w:sz w:val="20"/>
                <w:szCs w:val="20"/>
              </w:rPr>
              <w:t>diapo au programme de l’atelier</w:t>
            </w:r>
            <w:r w:rsidR="00D65356">
              <w:rPr>
                <w:sz w:val="20"/>
                <w:szCs w:val="20"/>
              </w:rPr>
              <w:t>. Demander si les participants se souviennent de tous leurs mots de passe pour accéder à des services administratifs</w:t>
            </w:r>
            <w:r w:rsidR="002613D4">
              <w:rPr>
                <w:sz w:val="20"/>
                <w:szCs w:val="20"/>
              </w:rPr>
              <w:t xml:space="preserve"> et comment ils les retiennent</w:t>
            </w:r>
            <w:r w:rsidR="00D65356">
              <w:rPr>
                <w:sz w:val="20"/>
                <w:szCs w:val="20"/>
              </w:rPr>
              <w:t xml:space="preserve">. Demander </w:t>
            </w:r>
            <w:r w:rsidR="002613D4">
              <w:rPr>
                <w:sz w:val="20"/>
                <w:szCs w:val="20"/>
              </w:rPr>
              <w:t>s’ils</w:t>
            </w:r>
            <w:r w:rsidR="00D65356">
              <w:rPr>
                <w:sz w:val="20"/>
                <w:szCs w:val="20"/>
              </w:rPr>
              <w:t xml:space="preserve"> ont un compte parmi les fournisseurs d’identité</w:t>
            </w:r>
          </w:p>
        </w:tc>
        <w:tc>
          <w:tcPr>
            <w:tcW w:w="1843" w:type="dxa"/>
          </w:tcPr>
          <w:p w:rsidR="003C7606" w:rsidRPr="009D0ECE" w:rsidRDefault="00A4340A" w:rsidP="006A2B3D">
            <w:pPr>
              <w:rPr>
                <w:b/>
                <w:sz w:val="20"/>
                <w:szCs w:val="20"/>
              </w:rPr>
            </w:pPr>
            <w:r w:rsidRPr="009D0ECE">
              <w:rPr>
                <w:b/>
                <w:sz w:val="20"/>
                <w:szCs w:val="20"/>
              </w:rPr>
              <w:t xml:space="preserve">Diapo 2 </w:t>
            </w:r>
          </w:p>
        </w:tc>
      </w:tr>
      <w:tr w:rsidR="008454D7" w:rsidRPr="001C42D6" w:rsidTr="00857D3C">
        <w:tc>
          <w:tcPr>
            <w:tcW w:w="778" w:type="dxa"/>
          </w:tcPr>
          <w:p w:rsidR="008454D7" w:rsidRPr="001C42D6" w:rsidRDefault="0017401E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8A72A0">
              <w:rPr>
                <w:sz w:val="20"/>
                <w:szCs w:val="20"/>
              </w:rPr>
              <w:t>4h15</w:t>
            </w:r>
          </w:p>
        </w:tc>
        <w:tc>
          <w:tcPr>
            <w:tcW w:w="918" w:type="dxa"/>
          </w:tcPr>
          <w:p w:rsidR="008454D7" w:rsidRPr="001C42D6" w:rsidRDefault="0017401E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0 :</w:t>
            </w:r>
            <w:r w:rsidR="00CC268E">
              <w:rPr>
                <w:sz w:val="20"/>
                <w:szCs w:val="20"/>
              </w:rPr>
              <w:t xml:space="preserve"> 05</w:t>
            </w:r>
          </w:p>
        </w:tc>
        <w:tc>
          <w:tcPr>
            <w:tcW w:w="1701" w:type="dxa"/>
          </w:tcPr>
          <w:p w:rsidR="008454D7" w:rsidRPr="001C42D6" w:rsidRDefault="002613D4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Qu’est-ce que </w:t>
            </w:r>
            <w:proofErr w:type="spellStart"/>
            <w:r>
              <w:rPr>
                <w:sz w:val="20"/>
                <w:szCs w:val="20"/>
              </w:rPr>
              <w:t>FranceConnect</w:t>
            </w:r>
            <w:proofErr w:type="spellEnd"/>
            <w:r w:rsidR="00857D3C">
              <w:rPr>
                <w:sz w:val="20"/>
                <w:szCs w:val="20"/>
              </w:rPr>
              <w:t> ?</w:t>
            </w:r>
          </w:p>
        </w:tc>
        <w:tc>
          <w:tcPr>
            <w:tcW w:w="9923" w:type="dxa"/>
          </w:tcPr>
          <w:p w:rsidR="008454D7" w:rsidRDefault="00D65356" w:rsidP="00AA65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Déf</w:t>
            </w:r>
            <w:proofErr w:type="spellEnd"/>
            <w:r>
              <w:rPr>
                <w:sz w:val="20"/>
                <w:szCs w:val="20"/>
              </w:rPr>
              <w:t>. +</w:t>
            </w:r>
            <w:r w:rsidR="002613D4">
              <w:rPr>
                <w:sz w:val="20"/>
                <w:szCs w:val="20"/>
              </w:rPr>
              <w:t xml:space="preserve"> montrer utilité</w:t>
            </w:r>
            <w:r w:rsidR="00857D3C">
              <w:rPr>
                <w:sz w:val="20"/>
                <w:szCs w:val="20"/>
              </w:rPr>
              <w:t>s</w:t>
            </w:r>
            <w:r w:rsidR="002613D4">
              <w:rPr>
                <w:sz w:val="20"/>
                <w:szCs w:val="20"/>
              </w:rPr>
              <w:t xml:space="preserve"> et insister sur la sécurité de la démarche</w:t>
            </w:r>
          </w:p>
          <w:p w:rsidR="00AA6595" w:rsidRPr="001C42D6" w:rsidRDefault="00AA6595" w:rsidP="00AA6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454D7" w:rsidRPr="009D0ECE" w:rsidRDefault="00CE75E1" w:rsidP="001B40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3</w:t>
            </w:r>
          </w:p>
        </w:tc>
      </w:tr>
      <w:tr w:rsidR="001C42D6" w:rsidRPr="001C42D6" w:rsidTr="00857D3C">
        <w:trPr>
          <w:trHeight w:val="174"/>
        </w:trPr>
        <w:tc>
          <w:tcPr>
            <w:tcW w:w="778" w:type="dxa"/>
          </w:tcPr>
          <w:p w:rsidR="003C7606" w:rsidRPr="001C42D6" w:rsidRDefault="00BD403B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8A72A0">
              <w:rPr>
                <w:sz w:val="20"/>
                <w:szCs w:val="20"/>
              </w:rPr>
              <w:t>4h20</w:t>
            </w:r>
          </w:p>
        </w:tc>
        <w:tc>
          <w:tcPr>
            <w:tcW w:w="918" w:type="dxa"/>
          </w:tcPr>
          <w:p w:rsidR="003C7606" w:rsidRPr="001C42D6" w:rsidRDefault="0017401E" w:rsidP="00857D3C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 xml:space="preserve">0 : </w:t>
            </w:r>
            <w:r w:rsidR="008A72A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3C7606" w:rsidRPr="001C42D6" w:rsidRDefault="002613D4" w:rsidP="00AA6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quelles démarches</w:t>
            </w:r>
            <w:r w:rsidR="00857D3C">
              <w:rPr>
                <w:sz w:val="20"/>
                <w:szCs w:val="20"/>
              </w:rPr>
              <w:t> ?</w:t>
            </w:r>
          </w:p>
        </w:tc>
        <w:tc>
          <w:tcPr>
            <w:tcW w:w="9923" w:type="dxa"/>
          </w:tcPr>
          <w:p w:rsidR="003C7606" w:rsidRPr="001C42D6" w:rsidRDefault="002613D4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Exemples démarches. Aller voir sur le site </w:t>
            </w:r>
            <w:r w:rsidRPr="002613D4">
              <w:rPr>
                <w:sz w:val="20"/>
                <w:szCs w:val="20"/>
              </w:rPr>
              <w:t>https://franceconnect.gouv.fr/nos-services</w:t>
            </w:r>
          </w:p>
        </w:tc>
        <w:tc>
          <w:tcPr>
            <w:tcW w:w="1843" w:type="dxa"/>
          </w:tcPr>
          <w:p w:rsidR="00AA6595" w:rsidRDefault="00C70E72" w:rsidP="00AA6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4</w:t>
            </w:r>
          </w:p>
          <w:p w:rsidR="002613D4" w:rsidRPr="00C70E72" w:rsidRDefault="002613D4" w:rsidP="00AA659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Site </w:t>
            </w:r>
            <w:proofErr w:type="spellStart"/>
            <w:r>
              <w:rPr>
                <w:b/>
                <w:sz w:val="20"/>
                <w:szCs w:val="20"/>
              </w:rPr>
              <w:t>FranceConnect</w:t>
            </w:r>
            <w:proofErr w:type="spellEnd"/>
          </w:p>
        </w:tc>
      </w:tr>
      <w:tr w:rsidR="0017401E" w:rsidRPr="001C42D6" w:rsidTr="00857D3C">
        <w:tc>
          <w:tcPr>
            <w:tcW w:w="778" w:type="dxa"/>
          </w:tcPr>
          <w:p w:rsidR="0017401E" w:rsidRPr="001C42D6" w:rsidRDefault="008A72A0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14h30</w:t>
            </w:r>
          </w:p>
        </w:tc>
        <w:tc>
          <w:tcPr>
            <w:tcW w:w="918" w:type="dxa"/>
          </w:tcPr>
          <w:p w:rsidR="0017401E" w:rsidRPr="001C42D6" w:rsidRDefault="00BD403B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0 :</w:t>
            </w:r>
            <w:r w:rsidR="008A72A0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701" w:type="dxa"/>
          </w:tcPr>
          <w:p w:rsidR="0017401E" w:rsidRPr="001C42D6" w:rsidRDefault="002613D4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 y accéder ?</w:t>
            </w:r>
          </w:p>
        </w:tc>
        <w:tc>
          <w:tcPr>
            <w:tcW w:w="9923" w:type="dxa"/>
          </w:tcPr>
          <w:p w:rsidR="007847C6" w:rsidRDefault="002613D4" w:rsidP="001B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 sur le site de l’ANTS (France Titres)</w:t>
            </w:r>
            <w:r w:rsidR="00857D3C">
              <w:rPr>
                <w:sz w:val="20"/>
                <w:szCs w:val="20"/>
              </w:rPr>
              <w:t xml:space="preserve"> et </w:t>
            </w:r>
            <w:proofErr w:type="spellStart"/>
            <w:r w:rsidR="00857D3C">
              <w:rPr>
                <w:sz w:val="20"/>
                <w:szCs w:val="20"/>
              </w:rPr>
              <w:t>Ameli</w:t>
            </w:r>
            <w:proofErr w:type="spellEnd"/>
            <w:r>
              <w:rPr>
                <w:sz w:val="20"/>
                <w:szCs w:val="20"/>
              </w:rPr>
              <w:t xml:space="preserve"> et s’identifier avec </w:t>
            </w:r>
            <w:proofErr w:type="spellStart"/>
            <w:r>
              <w:rPr>
                <w:sz w:val="20"/>
                <w:szCs w:val="20"/>
              </w:rPr>
              <w:t>FranceConnect</w:t>
            </w:r>
            <w:proofErr w:type="spellEnd"/>
            <w:r>
              <w:rPr>
                <w:sz w:val="20"/>
                <w:szCs w:val="20"/>
              </w:rPr>
              <w:t xml:space="preserve"> pas à pas</w:t>
            </w:r>
          </w:p>
          <w:p w:rsidR="00857D3C" w:rsidRPr="001C42D6" w:rsidRDefault="00857D3C" w:rsidP="001B409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9D0ECE" w:rsidRPr="00C70E72" w:rsidRDefault="00C70E72" w:rsidP="00AA6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5</w:t>
            </w:r>
            <w:r w:rsidR="00857D3C">
              <w:rPr>
                <w:b/>
                <w:sz w:val="20"/>
                <w:szCs w:val="20"/>
              </w:rPr>
              <w:t xml:space="preserve"> - 10</w:t>
            </w:r>
          </w:p>
        </w:tc>
      </w:tr>
      <w:tr w:rsidR="001C42D6" w:rsidRPr="001C42D6" w:rsidTr="00857D3C">
        <w:tc>
          <w:tcPr>
            <w:tcW w:w="778" w:type="dxa"/>
          </w:tcPr>
          <w:p w:rsidR="003C7606" w:rsidRPr="001C42D6" w:rsidRDefault="008A72A0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14h45</w:t>
            </w:r>
          </w:p>
        </w:tc>
        <w:tc>
          <w:tcPr>
            <w:tcW w:w="918" w:type="dxa"/>
          </w:tcPr>
          <w:p w:rsidR="003C7606" w:rsidRPr="001C42D6" w:rsidRDefault="00CC268E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05</w:t>
            </w:r>
          </w:p>
        </w:tc>
        <w:tc>
          <w:tcPr>
            <w:tcW w:w="1701" w:type="dxa"/>
          </w:tcPr>
          <w:p w:rsidR="003C7606" w:rsidRPr="001C42D6" w:rsidRDefault="002613D4" w:rsidP="00784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fournisseurs d’identité</w:t>
            </w:r>
          </w:p>
        </w:tc>
        <w:tc>
          <w:tcPr>
            <w:tcW w:w="9923" w:type="dxa"/>
          </w:tcPr>
          <w:p w:rsidR="00AA6595" w:rsidRPr="00AA6595" w:rsidRDefault="002613D4" w:rsidP="00B1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Présentation des différents fournisseurs d’identité : </w:t>
            </w:r>
            <w:r w:rsidR="00857D3C">
              <w:rPr>
                <w:sz w:val="20"/>
                <w:szCs w:val="20"/>
              </w:rPr>
              <w:t>impôts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ameli</w:t>
            </w:r>
            <w:proofErr w:type="spellEnd"/>
            <w:r>
              <w:rPr>
                <w:sz w:val="20"/>
                <w:szCs w:val="20"/>
              </w:rPr>
              <w:t xml:space="preserve">, ID La Poste, MSA, </w:t>
            </w:r>
            <w:proofErr w:type="spellStart"/>
            <w:r>
              <w:rPr>
                <w:sz w:val="20"/>
                <w:szCs w:val="20"/>
              </w:rPr>
              <w:t>Yris</w:t>
            </w:r>
            <w:proofErr w:type="spellEnd"/>
            <w:r>
              <w:rPr>
                <w:sz w:val="20"/>
                <w:szCs w:val="20"/>
              </w:rPr>
              <w:t>, France Identité</w:t>
            </w:r>
          </w:p>
        </w:tc>
        <w:tc>
          <w:tcPr>
            <w:tcW w:w="1843" w:type="dxa"/>
          </w:tcPr>
          <w:p w:rsidR="00AA6595" w:rsidRPr="00AA6595" w:rsidRDefault="00857D3C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11 - 16</w:t>
            </w:r>
          </w:p>
        </w:tc>
      </w:tr>
      <w:tr w:rsidR="001C42D6" w:rsidRPr="001C42D6" w:rsidTr="00857D3C">
        <w:tc>
          <w:tcPr>
            <w:tcW w:w="778" w:type="dxa"/>
          </w:tcPr>
          <w:p w:rsidR="003C7606" w:rsidRPr="001C42D6" w:rsidRDefault="006E4C25" w:rsidP="00034951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8A72A0">
              <w:rPr>
                <w:sz w:val="20"/>
                <w:szCs w:val="20"/>
              </w:rPr>
              <w:t>4h50</w:t>
            </w:r>
          </w:p>
        </w:tc>
        <w:tc>
          <w:tcPr>
            <w:tcW w:w="918" w:type="dxa"/>
          </w:tcPr>
          <w:p w:rsidR="003C7606" w:rsidRPr="001C42D6" w:rsidRDefault="008A72A0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10</w:t>
            </w:r>
          </w:p>
        </w:tc>
        <w:tc>
          <w:tcPr>
            <w:tcW w:w="1701" w:type="dxa"/>
          </w:tcPr>
          <w:p w:rsidR="003C7606" w:rsidRPr="001C42D6" w:rsidRDefault="00857D3C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Exemple</w:t>
            </w:r>
          </w:p>
        </w:tc>
        <w:tc>
          <w:tcPr>
            <w:tcW w:w="9923" w:type="dxa"/>
          </w:tcPr>
          <w:p w:rsidR="003C7606" w:rsidRPr="001C42D6" w:rsidRDefault="002613D4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Exemple avec </w:t>
            </w:r>
            <w:proofErr w:type="spellStart"/>
            <w:r>
              <w:rPr>
                <w:sz w:val="20"/>
                <w:szCs w:val="20"/>
              </w:rPr>
              <w:t>Yris</w:t>
            </w:r>
            <w:proofErr w:type="spellEnd"/>
          </w:p>
        </w:tc>
        <w:tc>
          <w:tcPr>
            <w:tcW w:w="1843" w:type="dxa"/>
          </w:tcPr>
          <w:p w:rsidR="003C7606" w:rsidRPr="00034951" w:rsidRDefault="00857D3C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17</w:t>
            </w:r>
          </w:p>
        </w:tc>
      </w:tr>
      <w:tr w:rsidR="002613D4" w:rsidRPr="001C42D6" w:rsidTr="00857D3C">
        <w:tc>
          <w:tcPr>
            <w:tcW w:w="778" w:type="dxa"/>
          </w:tcPr>
          <w:p w:rsidR="002613D4" w:rsidRPr="001C42D6" w:rsidRDefault="008A72A0" w:rsidP="0003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918" w:type="dxa"/>
          </w:tcPr>
          <w:p w:rsidR="002613D4" w:rsidRDefault="008A72A0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20</w:t>
            </w:r>
          </w:p>
        </w:tc>
        <w:tc>
          <w:tcPr>
            <w:tcW w:w="1701" w:type="dxa"/>
          </w:tcPr>
          <w:p w:rsidR="002613D4" w:rsidRDefault="00857D3C" w:rsidP="006A2B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Let’s</w:t>
            </w:r>
            <w:proofErr w:type="spellEnd"/>
            <w:r>
              <w:rPr>
                <w:sz w:val="20"/>
                <w:szCs w:val="20"/>
              </w:rPr>
              <w:t xml:space="preserve"> go !!</w:t>
            </w:r>
          </w:p>
        </w:tc>
        <w:tc>
          <w:tcPr>
            <w:tcW w:w="9923" w:type="dxa"/>
          </w:tcPr>
          <w:p w:rsidR="002613D4" w:rsidRDefault="00857D3C" w:rsidP="00857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Aller sur un site différent qui propose </w:t>
            </w:r>
            <w:proofErr w:type="spellStart"/>
            <w:r>
              <w:rPr>
                <w:sz w:val="20"/>
                <w:szCs w:val="20"/>
              </w:rPr>
              <w:t>FranceConnect</w:t>
            </w:r>
            <w:proofErr w:type="spellEnd"/>
            <w:r>
              <w:rPr>
                <w:sz w:val="20"/>
                <w:szCs w:val="20"/>
              </w:rPr>
              <w:t xml:space="preserve"> pour chaque participant et les laisser se connecter via </w:t>
            </w:r>
            <w:proofErr w:type="spellStart"/>
            <w:r>
              <w:rPr>
                <w:sz w:val="20"/>
                <w:szCs w:val="20"/>
              </w:rPr>
              <w:t>FranceConnect</w:t>
            </w:r>
            <w:proofErr w:type="spellEnd"/>
            <w:r>
              <w:rPr>
                <w:sz w:val="20"/>
                <w:szCs w:val="20"/>
              </w:rPr>
              <w:t xml:space="preserve">. (Créer le compte </w:t>
            </w:r>
            <w:proofErr w:type="spellStart"/>
            <w:r>
              <w:rPr>
                <w:sz w:val="20"/>
                <w:szCs w:val="20"/>
              </w:rPr>
              <w:t>Yris</w:t>
            </w:r>
            <w:proofErr w:type="spellEnd"/>
            <w:r>
              <w:rPr>
                <w:sz w:val="20"/>
                <w:szCs w:val="20"/>
              </w:rPr>
              <w:t xml:space="preserve"> s’il n’en a pas)</w:t>
            </w:r>
          </w:p>
          <w:p w:rsidR="00857D3C" w:rsidRDefault="00857D3C" w:rsidP="00857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Sites : impots.gouv.fr ; ants.gouv.fr ; ameli.fr ; info-retraite.fr ; service-public.fr</w:t>
            </w:r>
            <w:r w:rsidR="008A72A0">
              <w:rPr>
                <w:sz w:val="20"/>
                <w:szCs w:val="20"/>
              </w:rPr>
              <w:t> ; mesdroitssociaux.gouv.fr</w:t>
            </w:r>
          </w:p>
        </w:tc>
        <w:tc>
          <w:tcPr>
            <w:tcW w:w="1843" w:type="dxa"/>
          </w:tcPr>
          <w:p w:rsidR="002613D4" w:rsidRDefault="002F67C5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18</w:t>
            </w:r>
          </w:p>
        </w:tc>
      </w:tr>
      <w:tr w:rsidR="00857D3C" w:rsidTr="00E55465">
        <w:tc>
          <w:tcPr>
            <w:tcW w:w="778" w:type="dxa"/>
          </w:tcPr>
          <w:p w:rsidR="00857D3C" w:rsidRPr="001C42D6" w:rsidRDefault="008A72A0" w:rsidP="00E55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15h20</w:t>
            </w:r>
          </w:p>
        </w:tc>
        <w:tc>
          <w:tcPr>
            <w:tcW w:w="918" w:type="dxa"/>
          </w:tcPr>
          <w:p w:rsidR="00857D3C" w:rsidRDefault="00857D3C" w:rsidP="00E554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7D3C" w:rsidRDefault="00857D3C" w:rsidP="00E55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</w:t>
            </w:r>
          </w:p>
        </w:tc>
        <w:tc>
          <w:tcPr>
            <w:tcW w:w="9923" w:type="dxa"/>
          </w:tcPr>
          <w:p w:rsidR="00857D3C" w:rsidRDefault="00857D3C" w:rsidP="00E55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Lien vers </w:t>
            </w:r>
            <w:hyperlink r:id="rId7" w:history="1">
              <w:r w:rsidRPr="00FA3732">
                <w:rPr>
                  <w:rStyle w:val="Lienhypertexte"/>
                  <w:sz w:val="20"/>
                  <w:szCs w:val="20"/>
                </w:rPr>
                <w:t>https://franceconnect.gouv.fr/nos-services</w:t>
              </w:r>
            </w:hyperlink>
            <w:r>
              <w:rPr>
                <w:sz w:val="20"/>
                <w:szCs w:val="20"/>
              </w:rPr>
              <w:t xml:space="preserve"> + Répondre aux questions</w:t>
            </w:r>
          </w:p>
        </w:tc>
        <w:tc>
          <w:tcPr>
            <w:tcW w:w="1843" w:type="dxa"/>
          </w:tcPr>
          <w:p w:rsidR="00857D3C" w:rsidRDefault="00857D3C" w:rsidP="00E554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18</w:t>
            </w:r>
          </w:p>
        </w:tc>
      </w:tr>
    </w:tbl>
    <w:p w:rsidR="006A2B3D" w:rsidRPr="006A2B3D" w:rsidRDefault="006A2B3D" w:rsidP="006A2B3D"/>
    <w:sectPr w:rsidR="006A2B3D" w:rsidRPr="006A2B3D" w:rsidSect="001C42D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D6" w:rsidRDefault="001C42D6" w:rsidP="001C42D6">
      <w:pPr>
        <w:spacing w:after="0" w:line="240" w:lineRule="auto"/>
      </w:pPr>
      <w:r>
        <w:separator/>
      </w:r>
    </w:p>
  </w:endnote>
  <w:endnote w:type="continuationSeparator" w:id="0">
    <w:p w:rsidR="001C42D6" w:rsidRDefault="001C42D6" w:rsidP="001C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D6" w:rsidRDefault="001C42D6" w:rsidP="001C42D6">
      <w:pPr>
        <w:spacing w:after="0" w:line="240" w:lineRule="auto"/>
      </w:pPr>
      <w:r>
        <w:separator/>
      </w:r>
    </w:p>
  </w:footnote>
  <w:footnote w:type="continuationSeparator" w:id="0">
    <w:p w:rsidR="001C42D6" w:rsidRDefault="001C42D6" w:rsidP="001C4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2D6" w:rsidRPr="001C42D6" w:rsidRDefault="001C42D6" w:rsidP="001C42D6">
    <w:pPr>
      <w:jc w:val="center"/>
      <w:rPr>
        <w:b/>
        <w:sz w:val="28"/>
      </w:rPr>
    </w:pPr>
    <w:r w:rsidRPr="001C42D6">
      <w:rPr>
        <w:b/>
        <w:sz w:val="28"/>
      </w:rPr>
      <w:t xml:space="preserve">Trame atelier </w:t>
    </w:r>
    <w:proofErr w:type="spellStart"/>
    <w:r w:rsidR="00D65356">
      <w:rPr>
        <w:b/>
        <w:sz w:val="28"/>
      </w:rPr>
      <w:t>FranceConnect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D44"/>
    <w:multiLevelType w:val="multilevel"/>
    <w:tmpl w:val="A3848AE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B0C1D"/>
    <w:multiLevelType w:val="hybridMultilevel"/>
    <w:tmpl w:val="4CD4B3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1389E"/>
    <w:multiLevelType w:val="multilevel"/>
    <w:tmpl w:val="A3848AE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3D"/>
    <w:rsid w:val="00034951"/>
    <w:rsid w:val="000775B4"/>
    <w:rsid w:val="000A63C3"/>
    <w:rsid w:val="0017401E"/>
    <w:rsid w:val="001B4094"/>
    <w:rsid w:val="001C42D6"/>
    <w:rsid w:val="001D75A2"/>
    <w:rsid w:val="002613D4"/>
    <w:rsid w:val="002F67C5"/>
    <w:rsid w:val="00370316"/>
    <w:rsid w:val="003C7606"/>
    <w:rsid w:val="004152B4"/>
    <w:rsid w:val="0044466F"/>
    <w:rsid w:val="004754F3"/>
    <w:rsid w:val="00541D67"/>
    <w:rsid w:val="006A2B3D"/>
    <w:rsid w:val="006E4C25"/>
    <w:rsid w:val="007847C6"/>
    <w:rsid w:val="007B5290"/>
    <w:rsid w:val="008454D7"/>
    <w:rsid w:val="00857D3C"/>
    <w:rsid w:val="00887447"/>
    <w:rsid w:val="008A72A0"/>
    <w:rsid w:val="009D0ECE"/>
    <w:rsid w:val="00A4340A"/>
    <w:rsid w:val="00AA6595"/>
    <w:rsid w:val="00B14832"/>
    <w:rsid w:val="00B64360"/>
    <w:rsid w:val="00BD403B"/>
    <w:rsid w:val="00C520EA"/>
    <w:rsid w:val="00C70E72"/>
    <w:rsid w:val="00CC268E"/>
    <w:rsid w:val="00CE75E1"/>
    <w:rsid w:val="00D11535"/>
    <w:rsid w:val="00D65356"/>
    <w:rsid w:val="00DE613B"/>
    <w:rsid w:val="00F4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8593-95A3-4480-B686-9E3BFCD2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2B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6A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47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4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42D6"/>
  </w:style>
  <w:style w:type="paragraph" w:styleId="Pieddepage">
    <w:name w:val="footer"/>
    <w:basedOn w:val="Normal"/>
    <w:link w:val="PieddepageCar"/>
    <w:uiPriority w:val="99"/>
    <w:unhideWhenUsed/>
    <w:rsid w:val="001C4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42D6"/>
  </w:style>
  <w:style w:type="paragraph" w:styleId="Textedebulles">
    <w:name w:val="Balloon Text"/>
    <w:basedOn w:val="Normal"/>
    <w:link w:val="TextedebullesCar"/>
    <w:uiPriority w:val="99"/>
    <w:semiHidden/>
    <w:unhideWhenUsed/>
    <w:rsid w:val="001C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2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D0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ranceconnect.gouv.fr/nos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Negre</dc:creator>
  <cp:keywords/>
  <dc:description/>
  <cp:lastModifiedBy>Damien Courty</cp:lastModifiedBy>
  <cp:revision>21</cp:revision>
  <cp:lastPrinted>2022-04-15T09:09:00Z</cp:lastPrinted>
  <dcterms:created xsi:type="dcterms:W3CDTF">2022-04-15T07:31:00Z</dcterms:created>
  <dcterms:modified xsi:type="dcterms:W3CDTF">2024-05-02T13:15:00Z</dcterms:modified>
</cp:coreProperties>
</file>